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6"/>
          <w:szCs w:val="36"/>
        </w:rPr>
      </w:pPr>
      <w:r>
        <w:rPr>
          <w:rFonts w:hint="eastAsia" w:ascii="方正大标宋简体" w:eastAsia="方正大标宋简体"/>
          <w:b/>
          <w:bCs/>
          <w:sz w:val="32"/>
          <w:szCs w:val="32"/>
        </w:rPr>
        <w:t>广西建设职业技术学院南北实训楼一、二楼局部楼板改造工程20</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1-202</w:t>
      </w:r>
      <w:r>
        <w:rPr>
          <w:rFonts w:hint="eastAsia" w:ascii="方正大标宋简体" w:eastAsia="方正大标宋简体"/>
          <w:b/>
          <w:bCs/>
          <w:sz w:val="32"/>
          <w:szCs w:val="32"/>
          <w:lang w:val="en-US" w:eastAsia="zh-CN"/>
        </w:rPr>
        <w:t>2</w:t>
      </w:r>
      <w:r>
        <w:rPr>
          <w:rFonts w:hint="eastAsia" w:ascii="方正大标宋简体" w:eastAsia="方正大标宋简体"/>
          <w:b/>
          <w:bCs/>
          <w:sz w:val="32"/>
          <w:szCs w:val="32"/>
        </w:rPr>
        <w:t>年度区定点施工单位的采购公告</w:t>
      </w:r>
    </w:p>
    <w:p>
      <w:pPr>
        <w:spacing w:line="400" w:lineRule="exact"/>
        <w:rPr>
          <w:rFonts w:ascii="仿宋_GB2312" w:eastAsia="仿宋_GB2312"/>
          <w:sz w:val="24"/>
          <w:szCs w:val="24"/>
        </w:rPr>
      </w:pPr>
      <w:r>
        <w:rPr>
          <w:rFonts w:ascii="仿宋_GB2312" w:eastAsia="仿宋_GB2312"/>
          <w:sz w:val="24"/>
          <w:szCs w:val="24"/>
        </w:rPr>
        <w:t xml:space="preserve"> </w:t>
      </w:r>
    </w:p>
    <w:p>
      <w:pPr>
        <w:adjustRightInd w:val="0"/>
        <w:snapToGrid w:val="0"/>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我院拟采购一家20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年度区定点施工单位对广西建设职业技术学院南北实训楼一、二楼局部楼板改造工程提供施工服务，现将有关采购信息予以公告，欢迎符合条件的报价人前来竞投。</w:t>
      </w:r>
    </w:p>
    <w:p>
      <w:pPr>
        <w:adjustRightInd w:val="0"/>
        <w:snapToGrid w:val="0"/>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（一）项目名称：广西建设职业技术学院南北实训楼一、二楼局部楼板改造工程</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（二）采购需求：</w:t>
      </w:r>
    </w:p>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1</w:t>
      </w:r>
      <w:r>
        <w:rPr>
          <w:rFonts w:hint="eastAsia" w:ascii="仿宋_GB2312" w:eastAsia="仿宋_GB2312"/>
          <w:sz w:val="24"/>
          <w:szCs w:val="24"/>
        </w:rPr>
        <w:t>、</w:t>
      </w:r>
      <w:r>
        <w:rPr>
          <w:rFonts w:ascii="仿宋_GB2312" w:eastAsia="仿宋_GB2312"/>
          <w:sz w:val="24"/>
          <w:szCs w:val="24"/>
        </w:rPr>
        <w:t xml:space="preserve"> </w:t>
      </w:r>
      <w:r>
        <w:rPr>
          <w:rFonts w:hint="eastAsia" w:ascii="仿宋_GB2312" w:eastAsia="仿宋_GB2312"/>
          <w:sz w:val="24"/>
          <w:szCs w:val="24"/>
        </w:rPr>
        <w:t>项目情况</w:t>
      </w:r>
    </w:p>
    <w:tbl>
      <w:tblPr>
        <w:tblStyle w:val="7"/>
        <w:tblW w:w="7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1"/>
        <w:gridCol w:w="33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3681"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项目名称</w:t>
            </w:r>
          </w:p>
        </w:tc>
        <w:tc>
          <w:tcPr>
            <w:tcW w:w="3395" w:type="dxa"/>
            <w:shd w:val="clear" w:color="auto" w:fill="auto"/>
          </w:tcPr>
          <w:p>
            <w:pPr>
              <w:adjustRightInd w:val="0"/>
              <w:snapToGrid w:val="0"/>
              <w:spacing w:line="400" w:lineRule="exact"/>
              <w:ind w:firstLine="480" w:firstLineChars="200"/>
              <w:jc w:val="center"/>
              <w:rPr>
                <w:rFonts w:ascii="仿宋_GB2312" w:eastAsia="仿宋_GB2312"/>
                <w:sz w:val="24"/>
                <w:szCs w:val="24"/>
              </w:rPr>
            </w:pPr>
            <w:r>
              <w:rPr>
                <w:rFonts w:hint="eastAsia" w:ascii="仿宋_GB2312" w:eastAsia="仿宋_GB2312"/>
                <w:sz w:val="24"/>
                <w:szCs w:val="24"/>
              </w:rPr>
              <w:t>预算投资及报价要求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4" w:hRule="atLeast"/>
          <w:jc w:val="center"/>
        </w:trPr>
        <w:tc>
          <w:tcPr>
            <w:tcW w:w="3681" w:type="dxa"/>
            <w:shd w:val="clear" w:color="auto" w:fill="auto"/>
          </w:tcPr>
          <w:p>
            <w:pPr>
              <w:adjustRightInd w:val="0"/>
              <w:snapToGrid w:val="0"/>
              <w:spacing w:line="400" w:lineRule="exact"/>
              <w:rPr>
                <w:rFonts w:hint="eastAsia" w:ascii="仿宋_GB2312" w:eastAsia="宋体"/>
                <w:sz w:val="24"/>
                <w:szCs w:val="24"/>
                <w:lang w:eastAsia="zh-CN"/>
              </w:rPr>
            </w:pPr>
            <w:r>
              <w:rPr>
                <w:rFonts w:hint="eastAsia" w:ascii="仿宋_GB2312" w:eastAsia="仿宋_GB2312"/>
                <w:sz w:val="24"/>
                <w:szCs w:val="24"/>
              </w:rPr>
              <w:t>广西建设职业技术学院南北实训楼一、二楼局部楼板改造工程</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楷体_GB2312" w:hAnsi="宋体" w:eastAsia="楷体_GB2312" w:cs="Courier New"/>
                <w:b/>
                <w:spacing w:val="2"/>
                <w:sz w:val="24"/>
                <w:u w:val="single"/>
              </w:rPr>
              <w:t>招标上控价</w:t>
            </w:r>
            <w:r>
              <w:rPr>
                <w:rFonts w:hint="eastAsia" w:ascii="楷体_GB2312" w:hAnsi="宋体" w:eastAsia="楷体_GB2312" w:cs="Courier New"/>
                <w:b/>
                <w:spacing w:val="2"/>
                <w:sz w:val="24"/>
                <w:u w:val="single"/>
                <w:lang w:val="en-US" w:eastAsia="zh-CN"/>
              </w:rPr>
              <w:t>778427.49</w:t>
            </w:r>
            <w:r>
              <w:rPr>
                <w:rFonts w:hint="eastAsia" w:ascii="仿宋_GB2312" w:eastAsia="仿宋_GB2312"/>
                <w:sz w:val="24"/>
                <w:szCs w:val="24"/>
              </w:rPr>
              <w:t>元（投标报价需至少下浮10%）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jc w:val="center"/>
        </w:trPr>
        <w:tc>
          <w:tcPr>
            <w:tcW w:w="3681"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质量要求：合格或以上</w:t>
            </w:r>
          </w:p>
        </w:tc>
        <w:tc>
          <w:tcPr>
            <w:tcW w:w="3395" w:type="dxa"/>
            <w:shd w:val="clear" w:color="auto" w:fill="auto"/>
          </w:tcPr>
          <w:p>
            <w:pPr>
              <w:adjustRightInd w:val="0"/>
              <w:snapToGrid w:val="0"/>
              <w:spacing w:line="400" w:lineRule="exact"/>
              <w:jc w:val="center"/>
              <w:rPr>
                <w:rFonts w:ascii="仿宋_GB2312" w:eastAsia="仿宋_GB2312"/>
                <w:sz w:val="24"/>
                <w:szCs w:val="24"/>
              </w:rPr>
            </w:pPr>
            <w:r>
              <w:rPr>
                <w:rFonts w:hint="eastAsia" w:ascii="仿宋_GB2312" w:eastAsia="仿宋_GB2312"/>
                <w:sz w:val="24"/>
                <w:szCs w:val="24"/>
              </w:rPr>
              <w:t>工期要求：</w:t>
            </w:r>
            <w:r>
              <w:rPr>
                <w:rFonts w:hint="eastAsia" w:ascii="仿宋_GB2312" w:eastAsia="仿宋_GB2312"/>
                <w:sz w:val="24"/>
                <w:szCs w:val="24"/>
                <w:lang w:val="en-US" w:eastAsia="zh-CN"/>
              </w:rPr>
              <w:t>50</w:t>
            </w:r>
            <w:r>
              <w:rPr>
                <w:rFonts w:hint="eastAsia" w:ascii="仿宋_GB2312" w:eastAsia="仿宋_GB2312"/>
                <w:sz w:val="24"/>
                <w:szCs w:val="24"/>
              </w:rPr>
              <w:t>日历日</w:t>
            </w:r>
          </w:p>
        </w:tc>
      </w:tr>
    </w:tbl>
    <w:p>
      <w:pPr>
        <w:adjustRightInd w:val="0"/>
        <w:snapToGrid w:val="0"/>
        <w:spacing w:line="400" w:lineRule="exact"/>
        <w:ind w:firstLine="480" w:firstLineChars="200"/>
        <w:rPr>
          <w:rFonts w:ascii="仿宋_GB2312" w:eastAsia="仿宋_GB2312"/>
          <w:sz w:val="24"/>
          <w:szCs w:val="24"/>
        </w:rPr>
      </w:pPr>
      <w:r>
        <w:rPr>
          <w:rFonts w:ascii="仿宋_GB2312" w:eastAsia="仿宋_GB2312"/>
          <w:sz w:val="24"/>
          <w:szCs w:val="24"/>
        </w:rPr>
        <w:t>3</w:t>
      </w:r>
      <w:r>
        <w:rPr>
          <w:rFonts w:hint="eastAsia" w:ascii="仿宋_GB2312" w:eastAsia="仿宋_GB2312"/>
          <w:sz w:val="24"/>
          <w:szCs w:val="24"/>
        </w:rPr>
        <w:t>、服务要求</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各投标人根据本项目的实际情况，根据现行的相关法律法规为依据，对本次单项工程项目做定点施工服务，详见采购文件。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（三）资质要求及条件：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1、符合《中华人民共和国政府采购法》第二十二条规定的资格条件；</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2、列入20</w:t>
      </w:r>
      <w:r>
        <w:rPr>
          <w:rFonts w:hint="eastAsia" w:ascii="仿宋_GB2312" w:eastAsia="仿宋_GB2312"/>
          <w:sz w:val="24"/>
          <w:szCs w:val="24"/>
          <w:lang w:val="en-US" w:eastAsia="zh-CN"/>
        </w:rPr>
        <w:t>21</w:t>
      </w: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年度自治区财厅本级预算单位限额内工程施工单位定点采购的中标单位（要求为</w:t>
      </w:r>
      <w:r>
        <w:rPr>
          <w:rFonts w:hint="eastAsia" w:ascii="仿宋_GB2312" w:eastAsia="仿宋_GB2312"/>
          <w:sz w:val="24"/>
          <w:szCs w:val="24"/>
          <w:lang w:eastAsia="zh-CN"/>
        </w:rPr>
        <w:t>房屋建筑</w:t>
      </w:r>
      <w:r>
        <w:rPr>
          <w:rFonts w:hint="eastAsia" w:ascii="仿宋_GB2312" w:eastAsia="仿宋_GB2312"/>
          <w:sz w:val="24"/>
          <w:szCs w:val="24"/>
        </w:rPr>
        <w:t>工程专业）；</w:t>
      </w:r>
    </w:p>
    <w:p>
      <w:pPr>
        <w:adjustRightInd w:val="0"/>
        <w:snapToGrid w:val="0"/>
        <w:spacing w:line="400" w:lineRule="exact"/>
        <w:ind w:firstLine="480" w:firstLineChars="200"/>
        <w:rPr>
          <w:rFonts w:ascii="仿宋_GB2312" w:eastAsia="仿宋_GB2312"/>
          <w:sz w:val="24"/>
          <w:szCs w:val="24"/>
        </w:rPr>
      </w:pPr>
      <w:r>
        <w:rPr>
          <w:rFonts w:hint="eastAsia" w:ascii="仿宋_GB2312" w:eastAsia="仿宋_GB2312"/>
          <w:sz w:val="24"/>
          <w:szCs w:val="24"/>
        </w:rPr>
        <w:t>3、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不得参加采购活动。</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（四）报名时间及地点：请于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19</w:t>
      </w:r>
      <w:r>
        <w:rPr>
          <w:rFonts w:hint="eastAsia" w:ascii="仿宋_GB2312" w:eastAsia="仿宋_GB2312"/>
          <w:sz w:val="24"/>
          <w:szCs w:val="24"/>
        </w:rPr>
        <w:t>日</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24</w:t>
      </w:r>
      <w:r>
        <w:rPr>
          <w:rFonts w:hint="eastAsia" w:ascii="仿宋_GB2312" w:eastAsia="仿宋_GB2312"/>
          <w:sz w:val="24"/>
          <w:szCs w:val="24"/>
        </w:rPr>
        <w:t>日上午</w:t>
      </w:r>
      <w:r>
        <w:rPr>
          <w:rFonts w:ascii="仿宋_GB2312" w:eastAsia="仿宋_GB2312"/>
          <w:sz w:val="24"/>
          <w:szCs w:val="24"/>
        </w:rPr>
        <w:t>8</w:t>
      </w:r>
      <w:r>
        <w:rPr>
          <w:rFonts w:hint="eastAsia" w:ascii="仿宋_GB2312" w:eastAsia="仿宋_GB2312"/>
          <w:sz w:val="24"/>
          <w:szCs w:val="24"/>
        </w:rPr>
        <w:t>：</w:t>
      </w:r>
      <w:r>
        <w:rPr>
          <w:rFonts w:ascii="仿宋_GB2312" w:eastAsia="仿宋_GB2312"/>
          <w:sz w:val="24"/>
          <w:szCs w:val="24"/>
        </w:rPr>
        <w:t>30-12</w:t>
      </w:r>
      <w:r>
        <w:rPr>
          <w:rFonts w:hint="eastAsia" w:ascii="仿宋_GB2312" w:eastAsia="仿宋_GB2312"/>
          <w:sz w:val="24"/>
          <w:szCs w:val="24"/>
        </w:rPr>
        <w:t>：</w:t>
      </w:r>
      <w:r>
        <w:rPr>
          <w:rFonts w:ascii="仿宋_GB2312" w:eastAsia="仿宋_GB2312"/>
          <w:sz w:val="24"/>
          <w:szCs w:val="24"/>
        </w:rPr>
        <w:t>00</w:t>
      </w:r>
      <w:r>
        <w:rPr>
          <w:rFonts w:hint="eastAsia" w:ascii="仿宋_GB2312" w:eastAsia="仿宋_GB2312"/>
          <w:sz w:val="24"/>
          <w:szCs w:val="24"/>
        </w:rPr>
        <w:t>，下午</w:t>
      </w:r>
      <w:r>
        <w:rPr>
          <w:rFonts w:ascii="仿宋_GB2312" w:eastAsia="仿宋_GB2312"/>
          <w:sz w:val="24"/>
          <w:szCs w:val="24"/>
        </w:rPr>
        <w:t>14</w:t>
      </w:r>
      <w:r>
        <w:rPr>
          <w:rFonts w:hint="eastAsia" w:ascii="仿宋_GB2312" w:eastAsia="仿宋_GB2312"/>
          <w:sz w:val="24"/>
          <w:szCs w:val="24"/>
        </w:rPr>
        <w:t>：3</w:t>
      </w:r>
      <w:r>
        <w:rPr>
          <w:rFonts w:ascii="仿宋_GB2312" w:eastAsia="仿宋_GB2312"/>
          <w:sz w:val="24"/>
          <w:szCs w:val="24"/>
        </w:rPr>
        <w:t>0-17</w:t>
      </w:r>
      <w:r>
        <w:rPr>
          <w:rFonts w:hint="eastAsia" w:ascii="仿宋_GB2312" w:eastAsia="仿宋_GB2312"/>
          <w:sz w:val="24"/>
          <w:szCs w:val="24"/>
        </w:rPr>
        <w:t>：</w:t>
      </w:r>
      <w:r>
        <w:rPr>
          <w:rFonts w:hint="eastAsia" w:ascii="仿宋_GB2312" w:eastAsia="仿宋_GB2312"/>
          <w:sz w:val="24"/>
          <w:szCs w:val="24"/>
          <w:lang w:val="en-US" w:eastAsia="zh-CN"/>
        </w:rPr>
        <w:t>3</w:t>
      </w:r>
      <w:r>
        <w:rPr>
          <w:rFonts w:ascii="仿宋_GB2312" w:eastAsia="仿宋_GB2312"/>
          <w:sz w:val="24"/>
          <w:szCs w:val="24"/>
        </w:rPr>
        <w:t>0</w:t>
      </w:r>
      <w:r>
        <w:rPr>
          <w:rFonts w:hint="eastAsia" w:ascii="仿宋_GB2312" w:eastAsia="仿宋_GB2312"/>
          <w:sz w:val="24"/>
          <w:szCs w:val="24"/>
        </w:rPr>
        <w:t>，到南宁市罗文大道</w:t>
      </w:r>
      <w:r>
        <w:rPr>
          <w:rFonts w:ascii="仿宋_GB2312" w:eastAsia="仿宋_GB2312"/>
          <w:sz w:val="24"/>
          <w:szCs w:val="24"/>
        </w:rPr>
        <w:t>33</w:t>
      </w:r>
      <w:r>
        <w:rPr>
          <w:rFonts w:hint="eastAsia" w:ascii="仿宋_GB2312" w:eastAsia="仿宋_GB2312"/>
          <w:sz w:val="24"/>
          <w:szCs w:val="24"/>
        </w:rPr>
        <w:t>号广西建设职业技术学院行政办公楼西裙楼305招标采购办报名领取或来电报名</w:t>
      </w:r>
      <w:r>
        <w:rPr>
          <w:rFonts w:hint="eastAsia" w:ascii="仿宋_GB2312" w:eastAsia="仿宋_GB2312"/>
          <w:sz w:val="24"/>
          <w:szCs w:val="24"/>
          <w:lang w:eastAsia="zh-CN"/>
        </w:rPr>
        <w:t>并自行下载</w:t>
      </w:r>
      <w:r>
        <w:rPr>
          <w:rFonts w:hint="eastAsia" w:ascii="仿宋_GB2312" w:eastAsia="仿宋_GB2312"/>
          <w:sz w:val="24"/>
          <w:szCs w:val="24"/>
        </w:rPr>
        <w:t>电子版采购文件（需发报名资料的扫描件</w:t>
      </w:r>
      <w:r>
        <w:rPr>
          <w:rFonts w:hint="eastAsia" w:ascii="仿宋_GB2312" w:eastAsia="仿宋_GB2312"/>
          <w:sz w:val="24"/>
          <w:szCs w:val="24"/>
          <w:lang w:eastAsia="zh-CN"/>
        </w:rPr>
        <w:t>到</w:t>
      </w:r>
      <w:r>
        <w:rPr>
          <w:rFonts w:hint="eastAsia" w:ascii="仿宋_GB2312" w:eastAsia="仿宋_GB2312"/>
          <w:sz w:val="24"/>
          <w:szCs w:val="24"/>
          <w:lang w:val="en-US" w:eastAsia="zh-CN"/>
        </w:rPr>
        <w:t>qq</w:t>
      </w:r>
      <w:r>
        <w:rPr>
          <w:rFonts w:hint="eastAsia" w:ascii="仿宋_GB2312" w:eastAsia="仿宋_GB2312"/>
          <w:sz w:val="24"/>
          <w:szCs w:val="24"/>
        </w:rPr>
        <w:t>63621118</w:t>
      </w:r>
      <w:r>
        <w:rPr>
          <w:rFonts w:hint="eastAsia" w:ascii="仿宋_GB2312" w:eastAsia="仿宋_GB2312"/>
          <w:sz w:val="24"/>
          <w:szCs w:val="24"/>
          <w:lang w:eastAsia="zh-CN"/>
        </w:rPr>
        <w:t>邮箱</w:t>
      </w:r>
      <w:r>
        <w:rPr>
          <w:rFonts w:hint="eastAsia" w:ascii="仿宋_GB2312" w:eastAsia="仿宋_GB2312"/>
          <w:sz w:val="24"/>
          <w:szCs w:val="24"/>
        </w:rPr>
        <w:t>）。</w:t>
      </w:r>
      <w:r>
        <w:rPr>
          <w:rFonts w:hint="eastAsia" w:ascii="仿宋_GB2312" w:eastAsia="仿宋_GB2312"/>
          <w:sz w:val="24"/>
          <w:szCs w:val="24"/>
          <w:lang w:eastAsia="zh-CN"/>
        </w:rPr>
        <w:t>报名和</w:t>
      </w:r>
      <w:bookmarkStart w:id="0" w:name="_GoBack"/>
      <w:bookmarkEnd w:id="0"/>
      <w:r>
        <w:rPr>
          <w:rFonts w:hint="eastAsia" w:ascii="仿宋_GB2312" w:eastAsia="仿宋_GB2312"/>
          <w:sz w:val="24"/>
          <w:szCs w:val="24"/>
        </w:rPr>
        <w:t>领取采购文件时，需携带委托书、营业执照和相关资质资质证书复印件加盖公章。</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（五）本项目报价文件提交截止时间为</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时。报价文件一式两份（正一份、副本两份）（需密封和加盖公章）送达南宁市西乡塘区罗文大道</w:t>
      </w:r>
      <w:r>
        <w:rPr>
          <w:rFonts w:ascii="仿宋_GB2312" w:eastAsia="仿宋_GB2312"/>
          <w:sz w:val="24"/>
          <w:szCs w:val="24"/>
        </w:rPr>
        <w:t>33</w:t>
      </w:r>
      <w:r>
        <w:rPr>
          <w:rFonts w:hint="eastAsia" w:ascii="仿宋_GB2312" w:eastAsia="仿宋_GB2312"/>
          <w:sz w:val="24"/>
          <w:szCs w:val="24"/>
        </w:rPr>
        <w:t>号广西建设职业技术学院</w:t>
      </w:r>
      <w:r>
        <w:rPr>
          <w:rFonts w:hint="eastAsia" w:ascii="仿宋_GB2312" w:eastAsia="仿宋_GB2312"/>
          <w:sz w:val="24"/>
          <w:szCs w:val="24"/>
          <w:lang w:eastAsia="zh-CN"/>
        </w:rPr>
        <w:t>南大门</w:t>
      </w:r>
      <w:r>
        <w:rPr>
          <w:rFonts w:hint="eastAsia" w:ascii="仿宋_GB2312" w:eastAsia="仿宋_GB2312"/>
          <w:sz w:val="24"/>
          <w:szCs w:val="24"/>
        </w:rPr>
        <w:t>，逾期送达的将予以拒收，未按业主报价文件要求做的则作无效报价文件处理。</w:t>
      </w:r>
    </w:p>
    <w:p>
      <w:pPr>
        <w:spacing w:line="400" w:lineRule="exact"/>
        <w:ind w:firstLine="480" w:firstLineChars="200"/>
        <w:rPr>
          <w:rFonts w:ascii="仿宋_GB2312" w:eastAsia="仿宋_GB2312"/>
          <w:sz w:val="24"/>
          <w:szCs w:val="24"/>
        </w:rPr>
      </w:pPr>
      <w:r>
        <w:rPr>
          <w:rFonts w:hint="eastAsia" w:ascii="仿宋_GB2312" w:eastAsia="仿宋_GB2312"/>
          <w:sz w:val="24"/>
          <w:szCs w:val="24"/>
        </w:rPr>
        <w:t>（六）本项目将于</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25</w:t>
      </w:r>
      <w:r>
        <w:rPr>
          <w:rFonts w:hint="eastAsia" w:ascii="仿宋_GB2312" w:eastAsia="仿宋_GB2312"/>
          <w:sz w:val="24"/>
          <w:szCs w:val="24"/>
        </w:rPr>
        <w:t>日</w:t>
      </w:r>
      <w:r>
        <w:rPr>
          <w:rFonts w:hint="eastAsia" w:ascii="仿宋_GB2312" w:eastAsia="仿宋_GB2312"/>
          <w:sz w:val="24"/>
          <w:szCs w:val="24"/>
          <w:lang w:eastAsia="zh-CN"/>
        </w:rPr>
        <w:t>上</w:t>
      </w:r>
      <w:r>
        <w:rPr>
          <w:rFonts w:hint="eastAsia" w:ascii="仿宋_GB2312" w:eastAsia="仿宋_GB2312"/>
          <w:sz w:val="24"/>
          <w:szCs w:val="24"/>
        </w:rPr>
        <w:t>午</w:t>
      </w:r>
      <w:r>
        <w:rPr>
          <w:rFonts w:hint="eastAsia" w:ascii="仿宋_GB2312" w:eastAsia="仿宋_GB2312"/>
          <w:sz w:val="24"/>
          <w:szCs w:val="24"/>
          <w:lang w:val="en-US" w:eastAsia="zh-CN"/>
        </w:rPr>
        <w:t>9</w:t>
      </w:r>
      <w:r>
        <w:rPr>
          <w:rFonts w:hint="eastAsia" w:ascii="仿宋_GB2312" w:eastAsia="仿宋_GB2312"/>
          <w:sz w:val="24"/>
          <w:szCs w:val="24"/>
        </w:rPr>
        <w:t>:</w:t>
      </w:r>
      <w:r>
        <w:rPr>
          <w:rFonts w:hint="eastAsia" w:ascii="仿宋_GB2312" w:eastAsia="仿宋_GB2312"/>
          <w:sz w:val="24"/>
          <w:szCs w:val="24"/>
          <w:lang w:val="en-US" w:eastAsia="zh-CN"/>
        </w:rPr>
        <w:t>0</w:t>
      </w:r>
      <w:r>
        <w:rPr>
          <w:rFonts w:ascii="仿宋_GB2312" w:eastAsia="仿宋_GB2312"/>
          <w:sz w:val="24"/>
          <w:szCs w:val="24"/>
        </w:rPr>
        <w:t>0</w:t>
      </w:r>
      <w:r>
        <w:rPr>
          <w:rFonts w:hint="eastAsia" w:ascii="仿宋_GB2312" w:eastAsia="仿宋_GB2312"/>
          <w:sz w:val="24"/>
          <w:szCs w:val="24"/>
        </w:rPr>
        <w:t>时在南宁市西乡塘区罗文大道</w:t>
      </w:r>
      <w:r>
        <w:rPr>
          <w:rFonts w:ascii="仿宋_GB2312" w:eastAsia="仿宋_GB2312"/>
          <w:sz w:val="24"/>
          <w:szCs w:val="24"/>
        </w:rPr>
        <w:t>33</w:t>
      </w:r>
      <w:r>
        <w:rPr>
          <w:rFonts w:hint="eastAsia" w:ascii="仿宋_GB2312" w:eastAsia="仿宋_GB2312"/>
          <w:sz w:val="24"/>
          <w:szCs w:val="24"/>
        </w:rPr>
        <w:t>号广西建院行政办公楼西裙楼403会议室以封闭形式开标和评标，评标结果将会在学院官网上公布，若投标人不足叁家时则本次采购视为失败。</w:t>
      </w:r>
    </w:p>
    <w:p>
      <w:pPr>
        <w:spacing w:line="400" w:lineRule="exact"/>
        <w:ind w:firstLine="480" w:firstLineChars="200"/>
        <w:rPr>
          <w:rFonts w:hint="eastAsia" w:ascii="仿宋_GB2312" w:eastAsia="仿宋_GB2312"/>
          <w:sz w:val="24"/>
          <w:szCs w:val="24"/>
        </w:rPr>
      </w:pPr>
      <w:r>
        <w:rPr>
          <w:rFonts w:hint="eastAsia" w:ascii="仿宋_GB2312" w:eastAsia="仿宋_GB2312"/>
          <w:sz w:val="24"/>
          <w:szCs w:val="24"/>
        </w:rPr>
        <w:t>（七）联系人：朱老师（qq63621118），联系电话：</w:t>
      </w:r>
      <w:r>
        <w:rPr>
          <w:rFonts w:ascii="仿宋_GB2312" w:eastAsia="仿宋_GB2312"/>
          <w:sz w:val="24"/>
          <w:szCs w:val="24"/>
        </w:rPr>
        <w:t>3</w:t>
      </w:r>
      <w:r>
        <w:rPr>
          <w:rFonts w:hint="eastAsia" w:ascii="仿宋_GB2312" w:eastAsia="仿宋_GB2312"/>
          <w:sz w:val="24"/>
          <w:szCs w:val="24"/>
        </w:rPr>
        <w:t>822569或13768418048。</w:t>
      </w:r>
    </w:p>
    <w:p>
      <w:pPr>
        <w:spacing w:line="400" w:lineRule="exact"/>
        <w:ind w:firstLine="480" w:firstLineChars="200"/>
        <w:rPr>
          <w:rFonts w:ascii="仿宋_GB2312" w:eastAsia="仿宋_GB2312"/>
          <w:sz w:val="24"/>
          <w:szCs w:val="24"/>
        </w:rPr>
      </w:pPr>
      <w:r>
        <w:rPr>
          <w:rFonts w:hint="eastAsia" w:ascii="仿宋_GB2312" w:eastAsia="仿宋_GB2312"/>
          <w:sz w:val="24"/>
          <w:szCs w:val="24"/>
          <w:lang w:eastAsia="zh-CN"/>
        </w:rPr>
        <w:t>附件：</w:t>
      </w:r>
      <w:r>
        <w:rPr>
          <w:rFonts w:ascii="仿宋_GB2312" w:eastAsia="仿宋_GB2312"/>
          <w:sz w:val="24"/>
          <w:szCs w:val="24"/>
        </w:rPr>
        <w:t xml:space="preserve">  </w:t>
      </w:r>
    </w:p>
    <w:p>
      <w:pPr>
        <w:spacing w:line="400" w:lineRule="exact"/>
        <w:ind w:firstLine="480" w:firstLineChars="200"/>
        <w:rPr>
          <w:rFonts w:ascii="仿宋_GB2312" w:eastAsia="仿宋_GB2312"/>
          <w:sz w:val="24"/>
          <w:szCs w:val="24"/>
        </w:rPr>
      </w:pPr>
    </w:p>
    <w:p>
      <w:pPr>
        <w:spacing w:line="400" w:lineRule="exact"/>
        <w:ind w:firstLine="3960" w:firstLineChars="1650"/>
        <w:rPr>
          <w:rFonts w:ascii="仿宋_GB2312" w:eastAsia="仿宋_GB2312"/>
          <w:sz w:val="24"/>
          <w:szCs w:val="24"/>
        </w:rPr>
      </w:pPr>
      <w:r>
        <w:rPr>
          <w:rFonts w:hint="eastAsia" w:ascii="仿宋_GB2312" w:eastAsia="仿宋_GB2312"/>
          <w:sz w:val="24"/>
          <w:szCs w:val="24"/>
        </w:rPr>
        <w:t>广西建设职业技术学院后勤管理处（安全保卫处）</w:t>
      </w:r>
    </w:p>
    <w:p>
      <w:pPr>
        <w:spacing w:line="400" w:lineRule="exact"/>
        <w:rPr>
          <w:rFonts w:ascii="仿宋_GB2312" w:eastAsia="仿宋_GB2312"/>
          <w:sz w:val="24"/>
          <w:szCs w:val="24"/>
        </w:rPr>
      </w:pPr>
      <w:r>
        <w:rPr>
          <w:rFonts w:ascii="仿宋_GB2312" w:eastAsia="仿宋_GB2312"/>
          <w:sz w:val="24"/>
          <w:szCs w:val="24"/>
        </w:rPr>
        <w:t xml:space="preserve">                                         </w:t>
      </w:r>
      <w:r>
        <w:rPr>
          <w:rFonts w:hint="eastAsia" w:ascii="仿宋_GB2312" w:eastAsia="仿宋_GB2312"/>
          <w:sz w:val="24"/>
          <w:szCs w:val="24"/>
        </w:rPr>
        <w:t xml:space="preserve">     </w:t>
      </w:r>
      <w:r>
        <w:rPr>
          <w:rFonts w:ascii="仿宋_GB2312" w:eastAsia="仿宋_GB2312"/>
          <w:sz w:val="24"/>
          <w:szCs w:val="24"/>
        </w:rPr>
        <w:t>20</w:t>
      </w:r>
      <w:r>
        <w:rPr>
          <w:rFonts w:hint="eastAsia" w:ascii="仿宋_GB2312" w:eastAsia="仿宋_GB2312"/>
          <w:sz w:val="24"/>
          <w:szCs w:val="24"/>
        </w:rPr>
        <w:t>2</w:t>
      </w:r>
      <w:r>
        <w:rPr>
          <w:rFonts w:hint="eastAsia" w:ascii="仿宋_GB2312" w:eastAsia="仿宋_GB2312"/>
          <w:sz w:val="24"/>
          <w:szCs w:val="24"/>
          <w:lang w:val="en-US" w:eastAsia="zh-CN"/>
        </w:rPr>
        <w:t>1</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19</w:t>
      </w:r>
      <w:r>
        <w:rPr>
          <w:rFonts w:hint="eastAsia" w:ascii="仿宋_GB2312" w:eastAsia="仿宋_GB2312"/>
          <w:sz w:val="24"/>
          <w:szCs w:val="24"/>
        </w:rPr>
        <w:t>日</w:t>
      </w:r>
    </w:p>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方正大标宋简体">
    <w:altName w:val="微软雅黑"/>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466C"/>
    <w:rsid w:val="000175FE"/>
    <w:rsid w:val="000259F7"/>
    <w:rsid w:val="00030242"/>
    <w:rsid w:val="00037CD9"/>
    <w:rsid w:val="00041A21"/>
    <w:rsid w:val="000440D5"/>
    <w:rsid w:val="0006266B"/>
    <w:rsid w:val="00064378"/>
    <w:rsid w:val="000732EB"/>
    <w:rsid w:val="000814D3"/>
    <w:rsid w:val="0008693A"/>
    <w:rsid w:val="000B3C5E"/>
    <w:rsid w:val="000D0C9C"/>
    <w:rsid w:val="000E52A9"/>
    <w:rsid w:val="000F1126"/>
    <w:rsid w:val="000F11FE"/>
    <w:rsid w:val="00116F64"/>
    <w:rsid w:val="0012039E"/>
    <w:rsid w:val="001223E7"/>
    <w:rsid w:val="00135FC8"/>
    <w:rsid w:val="00137CFF"/>
    <w:rsid w:val="00144876"/>
    <w:rsid w:val="001714CA"/>
    <w:rsid w:val="0017194E"/>
    <w:rsid w:val="00174660"/>
    <w:rsid w:val="0017613D"/>
    <w:rsid w:val="0018436C"/>
    <w:rsid w:val="00185015"/>
    <w:rsid w:val="00193B8A"/>
    <w:rsid w:val="001A7C20"/>
    <w:rsid w:val="001C1229"/>
    <w:rsid w:val="001C1463"/>
    <w:rsid w:val="001C163F"/>
    <w:rsid w:val="001C3F7F"/>
    <w:rsid w:val="001C40D5"/>
    <w:rsid w:val="001C4E31"/>
    <w:rsid w:val="001D1B64"/>
    <w:rsid w:val="001D221B"/>
    <w:rsid w:val="002024EF"/>
    <w:rsid w:val="00237C9E"/>
    <w:rsid w:val="00242135"/>
    <w:rsid w:val="0024254B"/>
    <w:rsid w:val="00251424"/>
    <w:rsid w:val="00256DDB"/>
    <w:rsid w:val="00271694"/>
    <w:rsid w:val="00281CC9"/>
    <w:rsid w:val="00284748"/>
    <w:rsid w:val="002900E9"/>
    <w:rsid w:val="002A3D42"/>
    <w:rsid w:val="002B0133"/>
    <w:rsid w:val="002B43FD"/>
    <w:rsid w:val="002B691E"/>
    <w:rsid w:val="002B7B10"/>
    <w:rsid w:val="002E3835"/>
    <w:rsid w:val="002F050B"/>
    <w:rsid w:val="00303893"/>
    <w:rsid w:val="0030554C"/>
    <w:rsid w:val="00314983"/>
    <w:rsid w:val="00326276"/>
    <w:rsid w:val="00326365"/>
    <w:rsid w:val="003274D4"/>
    <w:rsid w:val="0033307B"/>
    <w:rsid w:val="0034318E"/>
    <w:rsid w:val="003458E7"/>
    <w:rsid w:val="0037697F"/>
    <w:rsid w:val="00381052"/>
    <w:rsid w:val="00384A2A"/>
    <w:rsid w:val="00387527"/>
    <w:rsid w:val="003C22F0"/>
    <w:rsid w:val="003C2A30"/>
    <w:rsid w:val="003C36AD"/>
    <w:rsid w:val="003D632E"/>
    <w:rsid w:val="003F72E4"/>
    <w:rsid w:val="00410D8F"/>
    <w:rsid w:val="00427D3F"/>
    <w:rsid w:val="00471B9B"/>
    <w:rsid w:val="0048127C"/>
    <w:rsid w:val="004852FE"/>
    <w:rsid w:val="004903F1"/>
    <w:rsid w:val="004A7DAC"/>
    <w:rsid w:val="004B0241"/>
    <w:rsid w:val="004B318D"/>
    <w:rsid w:val="004B5306"/>
    <w:rsid w:val="004E53CE"/>
    <w:rsid w:val="004F62F8"/>
    <w:rsid w:val="00503989"/>
    <w:rsid w:val="0050410C"/>
    <w:rsid w:val="00506B73"/>
    <w:rsid w:val="00507023"/>
    <w:rsid w:val="00507779"/>
    <w:rsid w:val="005109C9"/>
    <w:rsid w:val="005220DF"/>
    <w:rsid w:val="00546D3E"/>
    <w:rsid w:val="00553704"/>
    <w:rsid w:val="0056105B"/>
    <w:rsid w:val="00575C04"/>
    <w:rsid w:val="005763BF"/>
    <w:rsid w:val="00577347"/>
    <w:rsid w:val="00577E93"/>
    <w:rsid w:val="0058599B"/>
    <w:rsid w:val="00594D76"/>
    <w:rsid w:val="005A2F0E"/>
    <w:rsid w:val="005A404D"/>
    <w:rsid w:val="005A791E"/>
    <w:rsid w:val="005B2A9C"/>
    <w:rsid w:val="005D19C9"/>
    <w:rsid w:val="005E2C91"/>
    <w:rsid w:val="005E6C59"/>
    <w:rsid w:val="005F181D"/>
    <w:rsid w:val="005F25E6"/>
    <w:rsid w:val="0063172D"/>
    <w:rsid w:val="006330A0"/>
    <w:rsid w:val="00644141"/>
    <w:rsid w:val="00645A71"/>
    <w:rsid w:val="00652208"/>
    <w:rsid w:val="00665464"/>
    <w:rsid w:val="00665BCB"/>
    <w:rsid w:val="00694191"/>
    <w:rsid w:val="0069784D"/>
    <w:rsid w:val="006A1688"/>
    <w:rsid w:val="006B36CE"/>
    <w:rsid w:val="006D3BDE"/>
    <w:rsid w:val="006E6E75"/>
    <w:rsid w:val="006F0559"/>
    <w:rsid w:val="007032A8"/>
    <w:rsid w:val="007267A5"/>
    <w:rsid w:val="007577C2"/>
    <w:rsid w:val="007616B7"/>
    <w:rsid w:val="00780C4D"/>
    <w:rsid w:val="00781547"/>
    <w:rsid w:val="0078560E"/>
    <w:rsid w:val="00795868"/>
    <w:rsid w:val="007A3F01"/>
    <w:rsid w:val="007B117D"/>
    <w:rsid w:val="007C72E1"/>
    <w:rsid w:val="007E037A"/>
    <w:rsid w:val="007E1450"/>
    <w:rsid w:val="007E61BD"/>
    <w:rsid w:val="00800A57"/>
    <w:rsid w:val="008177D9"/>
    <w:rsid w:val="00830115"/>
    <w:rsid w:val="00835556"/>
    <w:rsid w:val="00835893"/>
    <w:rsid w:val="0084769F"/>
    <w:rsid w:val="00866A7B"/>
    <w:rsid w:val="00872B67"/>
    <w:rsid w:val="00874884"/>
    <w:rsid w:val="00876F31"/>
    <w:rsid w:val="0088152A"/>
    <w:rsid w:val="00890F41"/>
    <w:rsid w:val="00894ACE"/>
    <w:rsid w:val="008D2ADA"/>
    <w:rsid w:val="008D533B"/>
    <w:rsid w:val="008D6321"/>
    <w:rsid w:val="008E4FC6"/>
    <w:rsid w:val="008E67FE"/>
    <w:rsid w:val="008F22E9"/>
    <w:rsid w:val="009042AA"/>
    <w:rsid w:val="0094656B"/>
    <w:rsid w:val="0095710C"/>
    <w:rsid w:val="009617BD"/>
    <w:rsid w:val="00964870"/>
    <w:rsid w:val="009723BA"/>
    <w:rsid w:val="009764E8"/>
    <w:rsid w:val="00976737"/>
    <w:rsid w:val="00980538"/>
    <w:rsid w:val="0098286C"/>
    <w:rsid w:val="00993B75"/>
    <w:rsid w:val="009A698B"/>
    <w:rsid w:val="009B087D"/>
    <w:rsid w:val="009C1E29"/>
    <w:rsid w:val="009C4F40"/>
    <w:rsid w:val="009D5252"/>
    <w:rsid w:val="009E40A4"/>
    <w:rsid w:val="009E63DC"/>
    <w:rsid w:val="009F76B2"/>
    <w:rsid w:val="00A0003B"/>
    <w:rsid w:val="00A1030B"/>
    <w:rsid w:val="00A14179"/>
    <w:rsid w:val="00A23C8F"/>
    <w:rsid w:val="00A26198"/>
    <w:rsid w:val="00A32CA4"/>
    <w:rsid w:val="00A652C2"/>
    <w:rsid w:val="00A82AF2"/>
    <w:rsid w:val="00AA1F11"/>
    <w:rsid w:val="00AC225F"/>
    <w:rsid w:val="00AD7017"/>
    <w:rsid w:val="00AE04D9"/>
    <w:rsid w:val="00AE0B70"/>
    <w:rsid w:val="00AE16FB"/>
    <w:rsid w:val="00B10D90"/>
    <w:rsid w:val="00B24CAA"/>
    <w:rsid w:val="00B31174"/>
    <w:rsid w:val="00B330B9"/>
    <w:rsid w:val="00B45569"/>
    <w:rsid w:val="00B578DC"/>
    <w:rsid w:val="00B6216C"/>
    <w:rsid w:val="00B676EC"/>
    <w:rsid w:val="00B76C8B"/>
    <w:rsid w:val="00B815B7"/>
    <w:rsid w:val="00B85829"/>
    <w:rsid w:val="00B90629"/>
    <w:rsid w:val="00B94A93"/>
    <w:rsid w:val="00BB1624"/>
    <w:rsid w:val="00BB22DD"/>
    <w:rsid w:val="00BC33CC"/>
    <w:rsid w:val="00BD261E"/>
    <w:rsid w:val="00BD37DD"/>
    <w:rsid w:val="00BD7D8A"/>
    <w:rsid w:val="00C02101"/>
    <w:rsid w:val="00C03133"/>
    <w:rsid w:val="00C100C3"/>
    <w:rsid w:val="00C131BA"/>
    <w:rsid w:val="00C17464"/>
    <w:rsid w:val="00C32B51"/>
    <w:rsid w:val="00C34C74"/>
    <w:rsid w:val="00C40125"/>
    <w:rsid w:val="00C424CF"/>
    <w:rsid w:val="00C7083F"/>
    <w:rsid w:val="00C83ABC"/>
    <w:rsid w:val="00C842D2"/>
    <w:rsid w:val="00C9076D"/>
    <w:rsid w:val="00C943F8"/>
    <w:rsid w:val="00CA7051"/>
    <w:rsid w:val="00CB1AEF"/>
    <w:rsid w:val="00CC1E81"/>
    <w:rsid w:val="00CC629C"/>
    <w:rsid w:val="00CD2BEC"/>
    <w:rsid w:val="00CD7D63"/>
    <w:rsid w:val="00CE0594"/>
    <w:rsid w:val="00CE185C"/>
    <w:rsid w:val="00CF0915"/>
    <w:rsid w:val="00D00C75"/>
    <w:rsid w:val="00D01597"/>
    <w:rsid w:val="00D03192"/>
    <w:rsid w:val="00D1426A"/>
    <w:rsid w:val="00D17292"/>
    <w:rsid w:val="00D32983"/>
    <w:rsid w:val="00D337C8"/>
    <w:rsid w:val="00D436AF"/>
    <w:rsid w:val="00D6674B"/>
    <w:rsid w:val="00D7243C"/>
    <w:rsid w:val="00D82CD6"/>
    <w:rsid w:val="00D93BBD"/>
    <w:rsid w:val="00D94DE8"/>
    <w:rsid w:val="00DB1713"/>
    <w:rsid w:val="00DE61D4"/>
    <w:rsid w:val="00DF05DE"/>
    <w:rsid w:val="00E06FE3"/>
    <w:rsid w:val="00E62A3C"/>
    <w:rsid w:val="00E81D93"/>
    <w:rsid w:val="00E92A29"/>
    <w:rsid w:val="00E9480F"/>
    <w:rsid w:val="00E962DF"/>
    <w:rsid w:val="00EA254E"/>
    <w:rsid w:val="00EA367C"/>
    <w:rsid w:val="00EB27CE"/>
    <w:rsid w:val="00EB466C"/>
    <w:rsid w:val="00EB7A19"/>
    <w:rsid w:val="00EC0A40"/>
    <w:rsid w:val="00EC1FE5"/>
    <w:rsid w:val="00EC2CB2"/>
    <w:rsid w:val="00EC41EB"/>
    <w:rsid w:val="00EC5FB8"/>
    <w:rsid w:val="00ED33DE"/>
    <w:rsid w:val="00EE486D"/>
    <w:rsid w:val="00EE658B"/>
    <w:rsid w:val="00EE6A29"/>
    <w:rsid w:val="00EE742C"/>
    <w:rsid w:val="00EF2572"/>
    <w:rsid w:val="00EF26F5"/>
    <w:rsid w:val="00EF29E5"/>
    <w:rsid w:val="00EF3DC2"/>
    <w:rsid w:val="00F01021"/>
    <w:rsid w:val="00F026B4"/>
    <w:rsid w:val="00F02A89"/>
    <w:rsid w:val="00F03FDD"/>
    <w:rsid w:val="00F0510C"/>
    <w:rsid w:val="00F22490"/>
    <w:rsid w:val="00F707AC"/>
    <w:rsid w:val="00F74CFC"/>
    <w:rsid w:val="00F83C32"/>
    <w:rsid w:val="00F8660C"/>
    <w:rsid w:val="00F956E1"/>
    <w:rsid w:val="00F96AEB"/>
    <w:rsid w:val="00FB3CA7"/>
    <w:rsid w:val="00FB4537"/>
    <w:rsid w:val="00FC2943"/>
    <w:rsid w:val="00FC3B67"/>
    <w:rsid w:val="00FD0DB2"/>
    <w:rsid w:val="00FD559D"/>
    <w:rsid w:val="00FE1BCE"/>
    <w:rsid w:val="00FE3A64"/>
    <w:rsid w:val="00FF1A09"/>
    <w:rsid w:val="02191F56"/>
    <w:rsid w:val="062F7951"/>
    <w:rsid w:val="069E021F"/>
    <w:rsid w:val="0B754489"/>
    <w:rsid w:val="0CCD48C0"/>
    <w:rsid w:val="1A4A72C7"/>
    <w:rsid w:val="29CA32F2"/>
    <w:rsid w:val="303B6CAE"/>
    <w:rsid w:val="3A0213E1"/>
    <w:rsid w:val="3FE4087A"/>
    <w:rsid w:val="43B423A1"/>
    <w:rsid w:val="45960C5B"/>
    <w:rsid w:val="4A752622"/>
    <w:rsid w:val="4D9F527E"/>
    <w:rsid w:val="54AB1F17"/>
    <w:rsid w:val="565A7B6A"/>
    <w:rsid w:val="5CBC16C1"/>
    <w:rsid w:val="5D354660"/>
    <w:rsid w:val="5E194BBF"/>
    <w:rsid w:val="606947C3"/>
    <w:rsid w:val="62E17768"/>
    <w:rsid w:val="64BC2E72"/>
    <w:rsid w:val="655844CD"/>
    <w:rsid w:val="672B6E8D"/>
    <w:rsid w:val="68D61AB1"/>
    <w:rsid w:val="69A21FCE"/>
    <w:rsid w:val="7FA36902"/>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0" w:semiHidden="0" w:name="Strong" w:locked="1"/>
    <w:lsdException w:qFormat="1" w:unhideWhenUsed="0" w:uiPriority="0" w:semiHidden="0" w:name="Emphasis" w:locked="1"/>
    <w:lsdException w:qFormat="1" w:unhideWhenUsed="0" w:uiPriority="0" w:name="Document Map"/>
    <w:lsdException w:qFormat="1" w:unhideWhenUsed="0" w:uiPriority="0" w:semiHidden="0" w:name="Plain Text"/>
    <w:lsdException w:uiPriority="99" w:name="E-mail Signature"/>
    <w:lsdException w:uiPriority="99" w:name="Normal (Web)"/>
    <w:lsdException w:qFormat="1"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link w:val="20"/>
    <w:qFormat/>
    <w:locked/>
    <w:uiPriority w:val="99"/>
    <w:pPr>
      <w:keepNext/>
      <w:keepLines/>
      <w:spacing w:before="260" w:after="260" w:line="416" w:lineRule="auto"/>
      <w:outlineLvl w:val="1"/>
    </w:pPr>
    <w:rPr>
      <w:rFonts w:ascii="Cambria" w:hAnsi="Cambria"/>
      <w:b/>
      <w:bCs/>
      <w:sz w:val="32"/>
      <w:szCs w:val="32"/>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Document Map"/>
    <w:basedOn w:val="1"/>
    <w:semiHidden/>
    <w:qFormat/>
    <w:uiPriority w:val="0"/>
    <w:pPr>
      <w:shd w:val="clear" w:color="auto" w:fill="000080"/>
    </w:pPr>
  </w:style>
  <w:style w:type="paragraph" w:styleId="4">
    <w:name w:val="Plain Text"/>
    <w:basedOn w:val="1"/>
    <w:link w:val="26"/>
    <w:qFormat/>
    <w:uiPriority w:val="0"/>
    <w:rPr>
      <w:rFonts w:ascii="Courier New" w:hAnsi="Courier New"/>
      <w:szCs w:val="20"/>
    </w:rPr>
  </w:style>
  <w:style w:type="paragraph" w:styleId="5">
    <w:name w:val="footer"/>
    <w:basedOn w:val="1"/>
    <w:link w:val="22"/>
    <w:semiHidden/>
    <w:unhideWhenUsed/>
    <w:qFormat/>
    <w:uiPriority w:val="99"/>
    <w:pPr>
      <w:tabs>
        <w:tab w:val="center" w:pos="4153"/>
        <w:tab w:val="right" w:pos="8306"/>
      </w:tabs>
      <w:snapToGrid w:val="0"/>
      <w:jc w:val="left"/>
    </w:pPr>
    <w:rPr>
      <w:sz w:val="18"/>
      <w:szCs w:val="18"/>
    </w:rPr>
  </w:style>
  <w:style w:type="paragraph" w:styleId="6">
    <w:name w:val="header"/>
    <w:basedOn w:val="1"/>
    <w:link w:val="21"/>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9">
    <w:name w:val="Strong"/>
    <w:basedOn w:val="8"/>
    <w:qFormat/>
    <w:locked/>
    <w:uiPriority w:val="0"/>
    <w:rPr>
      <w:b/>
    </w:rPr>
  </w:style>
  <w:style w:type="character" w:styleId="10">
    <w:name w:val="FollowedHyperlink"/>
    <w:basedOn w:val="8"/>
    <w:semiHidden/>
    <w:unhideWhenUsed/>
    <w:qFormat/>
    <w:uiPriority w:val="99"/>
    <w:rPr>
      <w:color w:val="800080"/>
      <w:u w:val="none"/>
    </w:rPr>
  </w:style>
  <w:style w:type="character" w:styleId="11">
    <w:name w:val="HTML Definition"/>
    <w:basedOn w:val="8"/>
    <w:semiHidden/>
    <w:unhideWhenUsed/>
    <w:qFormat/>
    <w:uiPriority w:val="99"/>
    <w:rPr>
      <w:i/>
    </w:rPr>
  </w:style>
  <w:style w:type="character" w:styleId="12">
    <w:name w:val="HTML Acronym"/>
    <w:basedOn w:val="8"/>
    <w:semiHidden/>
    <w:unhideWhenUsed/>
    <w:qFormat/>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0000FF"/>
      <w:u w:val="none"/>
    </w:rPr>
  </w:style>
  <w:style w:type="character" w:styleId="15">
    <w:name w:val="HTML Code"/>
    <w:basedOn w:val="8"/>
    <w:semiHidden/>
    <w:unhideWhenUsed/>
    <w:qFormat/>
    <w:uiPriority w:val="99"/>
    <w:rPr>
      <w:rFonts w:hint="default" w:ascii="serif" w:hAnsi="serif" w:eastAsia="serif" w:cs="serif"/>
      <w:sz w:val="21"/>
      <w:szCs w:val="21"/>
    </w:rPr>
  </w:style>
  <w:style w:type="character" w:styleId="16">
    <w:name w:val="HTML Cite"/>
    <w:basedOn w:val="8"/>
    <w:semiHidden/>
    <w:unhideWhenUsed/>
    <w:qFormat/>
    <w:uiPriority w:val="99"/>
  </w:style>
  <w:style w:type="character" w:styleId="17">
    <w:name w:val="HTML Keyboard"/>
    <w:basedOn w:val="8"/>
    <w:semiHidden/>
    <w:unhideWhenUsed/>
    <w:qFormat/>
    <w:uiPriority w:val="99"/>
    <w:rPr>
      <w:rFonts w:hint="default" w:ascii="serif" w:hAnsi="serif" w:eastAsia="serif" w:cs="serif"/>
      <w:sz w:val="21"/>
      <w:szCs w:val="21"/>
    </w:rPr>
  </w:style>
  <w:style w:type="character" w:styleId="18">
    <w:name w:val="HTML Sample"/>
    <w:basedOn w:val="8"/>
    <w:semiHidden/>
    <w:unhideWhenUsed/>
    <w:qFormat/>
    <w:uiPriority w:val="99"/>
    <w:rPr>
      <w:rFonts w:ascii="serif" w:hAnsi="serif" w:eastAsia="serif" w:cs="serif"/>
      <w:sz w:val="21"/>
      <w:szCs w:val="21"/>
    </w:rPr>
  </w:style>
  <w:style w:type="paragraph" w:customStyle="1" w:styleId="19">
    <w:name w:val="_Style 9"/>
    <w:basedOn w:val="3"/>
    <w:qFormat/>
    <w:uiPriority w:val="0"/>
    <w:pPr>
      <w:spacing w:line="360" w:lineRule="auto"/>
      <w:ind w:firstLine="480" w:firstLineChars="200"/>
    </w:pPr>
    <w:rPr>
      <w:rFonts w:ascii="Tahoma" w:hAnsi="Tahoma"/>
      <w:sz w:val="24"/>
      <w:szCs w:val="21"/>
    </w:rPr>
  </w:style>
  <w:style w:type="character" w:customStyle="1" w:styleId="20">
    <w:name w:val="标题 2 Char"/>
    <w:basedOn w:val="8"/>
    <w:link w:val="2"/>
    <w:qFormat/>
    <w:locked/>
    <w:uiPriority w:val="99"/>
    <w:rPr>
      <w:rFonts w:ascii="Cambria" w:hAnsi="Cambria" w:eastAsia="宋体" w:cs="Times New Roman"/>
      <w:b/>
      <w:bCs/>
      <w:kern w:val="2"/>
      <w:sz w:val="32"/>
      <w:szCs w:val="32"/>
      <w:lang w:val="en-US" w:eastAsia="zh-CN" w:bidi="ar-SA"/>
    </w:rPr>
  </w:style>
  <w:style w:type="character" w:customStyle="1" w:styleId="21">
    <w:name w:val="页眉 Char"/>
    <w:basedOn w:val="8"/>
    <w:link w:val="6"/>
    <w:semiHidden/>
    <w:qFormat/>
    <w:uiPriority w:val="99"/>
    <w:rPr>
      <w:sz w:val="18"/>
      <w:szCs w:val="18"/>
    </w:rPr>
  </w:style>
  <w:style w:type="character" w:customStyle="1" w:styleId="22">
    <w:name w:val="页脚 Char"/>
    <w:basedOn w:val="8"/>
    <w:link w:val="5"/>
    <w:semiHidden/>
    <w:qFormat/>
    <w:uiPriority w:val="99"/>
    <w:rPr>
      <w:sz w:val="18"/>
      <w:szCs w:val="18"/>
    </w:rPr>
  </w:style>
  <w:style w:type="paragraph" w:customStyle="1" w:styleId="23">
    <w:name w:val="pa-2"/>
    <w:basedOn w:val="1"/>
    <w:qFormat/>
    <w:uiPriority w:val="0"/>
    <w:pPr>
      <w:widowControl/>
      <w:spacing w:before="150" w:after="150"/>
      <w:jc w:val="left"/>
    </w:pPr>
    <w:rPr>
      <w:rFonts w:ascii="宋体" w:hAnsi="宋体" w:cs="宋体"/>
      <w:kern w:val="0"/>
      <w:sz w:val="24"/>
    </w:rPr>
  </w:style>
  <w:style w:type="character" w:customStyle="1" w:styleId="24">
    <w:name w:val="ca-4"/>
    <w:basedOn w:val="8"/>
    <w:qFormat/>
    <w:uiPriority w:val="0"/>
  </w:style>
  <w:style w:type="character" w:customStyle="1" w:styleId="25">
    <w:name w:val="纯文本 Char1"/>
    <w:link w:val="4"/>
    <w:qFormat/>
    <w:locked/>
    <w:uiPriority w:val="0"/>
    <w:rPr>
      <w:rFonts w:ascii="Courier New" w:hAnsi="Courier New"/>
      <w:kern w:val="2"/>
      <w:sz w:val="21"/>
    </w:rPr>
  </w:style>
  <w:style w:type="character" w:customStyle="1" w:styleId="26">
    <w:name w:val="纯文本 Char"/>
    <w:basedOn w:val="8"/>
    <w:link w:val="4"/>
    <w:semiHidden/>
    <w:qFormat/>
    <w:uiPriority w:val="99"/>
    <w:rPr>
      <w:rFonts w:ascii="宋体" w:hAnsi="Courier New" w:cs="Courier New"/>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Company>
  <Pages>2</Pages>
  <Words>170</Words>
  <Characters>971</Characters>
  <Lines>8</Lines>
  <Paragraphs>2</Paragraphs>
  <TotalTime>4</TotalTime>
  <ScaleCrop>false</ScaleCrop>
  <LinksUpToDate>false</LinksUpToDate>
  <CharactersWithSpaces>1139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2016-11-08T06:56:00Z</dcterms:created>
  <dc:creator>lenovo</dc:creator>
  <cp:lastModifiedBy>User</cp:lastModifiedBy>
  <dcterms:modified xsi:type="dcterms:W3CDTF">2021-02-19T03:51:34Z</dcterms:modified>
  <cp:revision>216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